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45B7F4DE" w:rsidR="00A16D79" w:rsidRDefault="00E9022D" w:rsidP="00AF7153">
      <w:pPr>
        <w:pStyle w:val="BodyText"/>
        <w:spacing w:line="276" w:lineRule="auto"/>
        <w:ind w:firstLine="0"/>
        <w:rPr>
          <w:rStyle w:val="3ArticleTitleStyleChar"/>
          <w:sz w:val="24"/>
          <w:szCs w:val="24"/>
        </w:rPr>
      </w:pPr>
      <w:r>
        <w:rPr>
          <w:noProof/>
        </w:rPr>
        <w:drawing>
          <wp:anchor distT="0" distB="0" distL="114300" distR="114300" simplePos="0" relativeHeight="251669504" behindDoc="0" locked="0" layoutInCell="1" allowOverlap="1" wp14:anchorId="55865421" wp14:editId="22C8388E">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2">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58240" behindDoc="0" locked="0" layoutInCell="1" allowOverlap="1" wp14:anchorId="150D3500" wp14:editId="2A27825F">
                <wp:simplePos x="0" y="0"/>
                <wp:positionH relativeFrom="page">
                  <wp:posOffset>457200</wp:posOffset>
                </wp:positionH>
                <wp:positionV relativeFrom="page">
                  <wp:posOffset>742950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AE88930" w14:textId="3747D848" w:rsidR="00AF7153" w:rsidRPr="00AF7153" w:rsidRDefault="005830AD" w:rsidP="00AF7153">
                            <w:pPr>
                              <w:pStyle w:val="1HeadlineStyle"/>
                              <w:spacing w:after="60"/>
                            </w:pPr>
                            <w:bookmarkStart w:id="0" w:name="_Hlk34137006"/>
                            <w:bookmarkStart w:id="1"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8.5pt;width:374.25pt;height:4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" filled="f" stroked="f">
                <v:textbox inset="0,0,0,0">
                  <w:txbxContent>
                    <w:p w14:paraId="5AE88930" w14:textId="3747D848" w:rsidR="00AF7153" w:rsidRPr="00AF7153" w:rsidRDefault="005830AD" w:rsidP="00AF7153">
                      <w:pPr>
                        <w:pStyle w:val="1HeadlineStyle"/>
                        <w:spacing w:after="60"/>
                      </w:pPr>
                      <w:bookmarkStart w:id="2" w:name="_Hlk34137006"/>
                      <w:bookmarkStart w:id="3"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2"/>
                      <w:bookmarkEnd w:id="3"/>
                    </w:p>
                  </w:txbxContent>
                </v:textbox>
                <w10:wrap type="tight" anchorx="page" anchory="page"/>
              </v:shape>
            </w:pict>
          </mc:Fallback>
        </mc:AlternateContent>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14FD4D" w14:textId="07F50A5C" w:rsidR="005830AD" w:rsidRPr="00AF7153" w:rsidRDefault="005830AD" w:rsidP="005830AD">
                            <w:pPr>
                              <w:pStyle w:val="2SubheadStyle"/>
                              <w:rPr>
                                <w:szCs w:val="44"/>
                              </w:rPr>
                            </w:pPr>
                            <w:r>
                              <w:t>Frequently Asked Questions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" filled="f" stroked="f">
                <v:textbox inset="0,0,0,0">
                  <w:txbxContent>
                    <w:p w14:paraId="3F14FD4D" w14:textId="07F50A5C" w:rsidR="005830AD" w:rsidRPr="00AF7153" w:rsidRDefault="005830AD" w:rsidP="005830AD">
                      <w:pPr>
                        <w:pStyle w:val="2SubheadStyle"/>
                        <w:rPr>
                          <w:szCs w:val="44"/>
                        </w:rPr>
                      </w:pPr>
                      <w:r>
                        <w:t>Frequently Asked Questions</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3"/>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260DE3C7" w:rsidR="005830AD" w:rsidRPr="005830AD" w:rsidRDefault="005830AD" w:rsidP="005830AD">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r w:rsidR="00073930">
              <w:rPr>
                <w:rFonts w:ascii="Arial" w:eastAsia="Calibri" w:hAnsi="Arial" w:cs="Arial"/>
                <w:sz w:val="20"/>
                <w:szCs w:val="22"/>
              </w:rPr>
              <w:t>Social Media Managers (to General Public/All Followers)</w:t>
            </w:r>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094663C3"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073930">
              <w:rPr>
                <w:rFonts w:ascii="Arial" w:eastAsia="Calibri" w:hAnsi="Arial" w:cs="Arial"/>
                <w:sz w:val="20"/>
                <w:szCs w:val="22"/>
              </w:rPr>
              <w:t>05/17/2020</w:t>
            </w:r>
          </w:p>
        </w:tc>
      </w:tr>
      <w:tr w:rsidR="005830AD" w:rsidRPr="005830AD"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6C6DF30C"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 xml:space="preserve">Version: </w:t>
            </w:r>
            <w:r w:rsidRPr="005830AD">
              <w:rPr>
                <w:rFonts w:ascii="Arial" w:eastAsia="Calibri" w:hAnsi="Arial" w:cs="Arial"/>
                <w:sz w:val="20"/>
                <w:szCs w:val="22"/>
              </w:rPr>
              <w:t>Version #</w:t>
            </w:r>
            <w:r w:rsidR="00073930">
              <w:rPr>
                <w:rFonts w:ascii="Arial" w:eastAsia="Calibri" w:hAnsi="Arial" w:cs="Arial"/>
                <w:sz w:val="20"/>
                <w:szCs w:val="22"/>
              </w:rPr>
              <w:t>1</w:t>
            </w:r>
          </w:p>
        </w:tc>
      </w:tr>
    </w:tbl>
    <w:p w14:paraId="74555F8C" w14:textId="27D8976F" w:rsidR="00E9022D" w:rsidRDefault="00073930" w:rsidP="00E9022D">
      <w:pPr>
        <w:pStyle w:val="3ArticleTitleStyle"/>
        <w:rPr>
          <w:rStyle w:val="3ArticleTitleStyleChar"/>
          <w:szCs w:val="24"/>
        </w:rPr>
      </w:pPr>
      <w:r>
        <w:rPr>
          <w:rStyle w:val="3ArticleTitleStyleChar"/>
          <w:szCs w:val="24"/>
        </w:rPr>
        <w:t>U.S. Food and Drug Administration Social Media Content: 27 Posts Related to Prevention, Medical Products, Food, Blood and Pets/Animals</w:t>
      </w:r>
    </w:p>
    <w:p w14:paraId="2B98869A" w14:textId="77777777" w:rsidR="00073930" w:rsidRPr="00A2431A" w:rsidRDefault="00073930" w:rsidP="00073930">
      <w:pPr>
        <w:jc w:val="center"/>
        <w:rPr>
          <w:rFonts w:ascii="Arial" w:hAnsi="Arial" w:cs="Arial"/>
          <w:b/>
          <w:sz w:val="22"/>
          <w:szCs w:val="22"/>
        </w:rPr>
      </w:pPr>
      <w:r w:rsidRPr="00A2431A">
        <w:rPr>
          <w:rFonts w:ascii="Arial" w:hAnsi="Arial" w:cs="Arial"/>
          <w:b/>
          <w:sz w:val="22"/>
          <w:szCs w:val="22"/>
        </w:rPr>
        <w:t>General FDA-related</w:t>
      </w:r>
    </w:p>
    <w:p w14:paraId="15709964"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The U.S. Food and Drug Administration is among those working to protect public health during the #COVID19 pandemic. Learn more about @US_FDA's critical work at </w:t>
      </w:r>
      <w:hyperlink r:id="rId14" w:history="1">
        <w:r w:rsidRPr="00A2431A">
          <w:rPr>
            <w:rStyle w:val="Hyperlink"/>
            <w:rFonts w:ascii="Arial" w:hAnsi="Arial" w:cs="Arial"/>
            <w:sz w:val="22"/>
            <w:szCs w:val="22"/>
          </w:rPr>
          <w:t>www.FDA.gov/coronavirus</w:t>
        </w:r>
      </w:hyperlink>
      <w:r w:rsidRPr="00A2431A">
        <w:rPr>
          <w:rFonts w:ascii="Arial" w:hAnsi="Arial" w:cs="Arial"/>
          <w:sz w:val="22"/>
          <w:szCs w:val="22"/>
        </w:rPr>
        <w:t xml:space="preserve">  </w:t>
      </w:r>
    </w:p>
    <w:p w14:paraId="1BB943D5"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Want to know what you can do to make a difference during the #COVID19 pandemic? The U.S. FDA offers some ways you and your family can help: </w:t>
      </w:r>
      <w:hyperlink r:id="rId15" w:history="1">
        <w:r w:rsidRPr="00A2431A">
          <w:rPr>
            <w:rStyle w:val="Hyperlink"/>
            <w:rFonts w:ascii="Arial" w:hAnsi="Arial" w:cs="Arial"/>
            <w:sz w:val="22"/>
            <w:szCs w:val="22"/>
          </w:rPr>
          <w:t>https://go.usa.g</w:t>
        </w:r>
        <w:r w:rsidRPr="00A2431A">
          <w:rPr>
            <w:rStyle w:val="Hyperlink"/>
            <w:rFonts w:ascii="Arial" w:hAnsi="Arial" w:cs="Arial"/>
            <w:sz w:val="22"/>
            <w:szCs w:val="22"/>
          </w:rPr>
          <w:t>o</w:t>
        </w:r>
        <w:r w:rsidRPr="00A2431A">
          <w:rPr>
            <w:rStyle w:val="Hyperlink"/>
            <w:rFonts w:ascii="Arial" w:hAnsi="Arial" w:cs="Arial"/>
            <w:sz w:val="22"/>
            <w:szCs w:val="22"/>
          </w:rPr>
          <w:t>v/xvBhx</w:t>
        </w:r>
      </w:hyperlink>
      <w:r w:rsidRPr="00A2431A">
        <w:rPr>
          <w:rFonts w:ascii="Arial" w:hAnsi="Arial" w:cs="Arial"/>
          <w:sz w:val="22"/>
          <w:szCs w:val="22"/>
        </w:rPr>
        <w:t xml:space="preserve">   </w:t>
      </w:r>
    </w:p>
    <w:p w14:paraId="2D6C0631"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One of the best ways to prevent the spread of infections like #COVID19 and decrease the risk of getting sick is by washing your hands with plain soap and water for 20 seconds. </w:t>
      </w:r>
      <w:hyperlink r:id="rId16" w:history="1">
        <w:r w:rsidRPr="00A2431A">
          <w:rPr>
            <w:rStyle w:val="Hyperlink"/>
            <w:rFonts w:ascii="Arial" w:hAnsi="Arial" w:cs="Arial"/>
            <w:sz w:val="22"/>
            <w:szCs w:val="22"/>
          </w:rPr>
          <w:t>https://go.usa.gov/xv7KA</w:t>
        </w:r>
      </w:hyperlink>
      <w:r w:rsidRPr="00A2431A">
        <w:rPr>
          <w:rFonts w:ascii="Arial" w:hAnsi="Arial" w:cs="Arial"/>
          <w:sz w:val="22"/>
          <w:szCs w:val="22"/>
        </w:rPr>
        <w:t xml:space="preserve">  </w:t>
      </w:r>
    </w:p>
    <w:p w14:paraId="2436480A"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Emergency use authorizations (EUAs) are one of several tools @US_FDA is using to help make important medical products available quickly during the #COVID19 pandemic. But what exactly is an EUA? Watch this video to learn more: </w:t>
      </w:r>
      <w:hyperlink r:id="rId17" w:history="1">
        <w:r w:rsidRPr="00A2431A">
          <w:rPr>
            <w:rStyle w:val="Hyperlink"/>
            <w:rFonts w:ascii="Arial" w:hAnsi="Arial" w:cs="Arial"/>
            <w:sz w:val="22"/>
            <w:szCs w:val="22"/>
          </w:rPr>
          <w:t>https://youtu.be/iGkwaESsGBQ</w:t>
        </w:r>
      </w:hyperlink>
      <w:r w:rsidRPr="00A2431A">
        <w:rPr>
          <w:rFonts w:ascii="Arial" w:hAnsi="Arial" w:cs="Arial"/>
          <w:sz w:val="22"/>
          <w:szCs w:val="22"/>
        </w:rPr>
        <w:t xml:space="preserve">  </w:t>
      </w:r>
    </w:p>
    <w:p w14:paraId="517670FD"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Whether you are a health care professional, consumer, or patient, you can report any observed or suspected adverse events for drugs used to treat patients who have #COVID19 symptoms. Learn more about the type of info you should report to #MedWatch: </w:t>
      </w:r>
      <w:hyperlink r:id="rId18" w:history="1">
        <w:r w:rsidRPr="00A2431A">
          <w:rPr>
            <w:rStyle w:val="Hyperlink"/>
            <w:rFonts w:ascii="Arial" w:hAnsi="Arial" w:cs="Arial"/>
            <w:sz w:val="22"/>
            <w:szCs w:val="22"/>
          </w:rPr>
          <w:t>www.fda.gov/medwatch</w:t>
        </w:r>
      </w:hyperlink>
    </w:p>
    <w:p w14:paraId="47D96D15" w14:textId="77777777" w:rsidR="00073930" w:rsidRPr="00A2431A" w:rsidRDefault="00073930" w:rsidP="00073930">
      <w:pPr>
        <w:spacing w:after="180"/>
        <w:rPr>
          <w:rFonts w:ascii="Arial" w:hAnsi="Arial" w:cs="Arial"/>
          <w:sz w:val="22"/>
          <w:szCs w:val="22"/>
        </w:rPr>
      </w:pPr>
    </w:p>
    <w:p w14:paraId="7B3A89EE" w14:textId="77777777" w:rsidR="00073930" w:rsidRPr="00A2431A" w:rsidRDefault="00073930" w:rsidP="00073930">
      <w:pPr>
        <w:spacing w:after="180"/>
        <w:jc w:val="center"/>
        <w:rPr>
          <w:rFonts w:ascii="Arial" w:hAnsi="Arial" w:cs="Arial"/>
          <w:b/>
          <w:sz w:val="22"/>
          <w:szCs w:val="22"/>
        </w:rPr>
      </w:pPr>
      <w:r w:rsidRPr="00A2431A">
        <w:rPr>
          <w:rFonts w:ascii="Arial" w:hAnsi="Arial" w:cs="Arial"/>
          <w:b/>
          <w:sz w:val="22"/>
          <w:szCs w:val="22"/>
        </w:rPr>
        <w:t>Medical Products</w:t>
      </w:r>
    </w:p>
    <w:p w14:paraId="0FCA5E5C"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Currently there are no FDA-approved drugs specifically for the treatment of #COVID19. @US_FDA is working with drug manufacturers, researchers, and other partners to accelerate the development process for #COVID19 treatments. </w:t>
      </w:r>
      <w:hyperlink r:id="rId19" w:history="1">
        <w:r w:rsidRPr="00A2431A">
          <w:rPr>
            <w:rStyle w:val="Hyperlink"/>
            <w:rFonts w:ascii="Arial" w:hAnsi="Arial" w:cs="Arial"/>
            <w:sz w:val="22"/>
            <w:szCs w:val="22"/>
          </w:rPr>
          <w:t>https://go.usa.gov/xvvv4</w:t>
        </w:r>
      </w:hyperlink>
      <w:r w:rsidRPr="00A2431A">
        <w:rPr>
          <w:rFonts w:ascii="Arial" w:hAnsi="Arial" w:cs="Arial"/>
          <w:sz w:val="22"/>
          <w:szCs w:val="22"/>
        </w:rPr>
        <w:t xml:space="preserve"> </w:t>
      </w:r>
    </w:p>
    <w:p w14:paraId="61929C4D"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#COVID19 is a disease caused by a #coronavirus, so antibiotics do not prevent or treat it. Remember to only take medications prescribed by a health care professional. </w:t>
      </w:r>
      <w:hyperlink r:id="rId20" w:history="1">
        <w:r w:rsidRPr="00A2431A">
          <w:rPr>
            <w:rStyle w:val="Hyperlink"/>
            <w:rFonts w:ascii="Arial" w:hAnsi="Arial" w:cs="Arial"/>
            <w:sz w:val="22"/>
            <w:szCs w:val="22"/>
          </w:rPr>
          <w:t>https://go.usa.gov/xvvv4</w:t>
        </w:r>
      </w:hyperlink>
      <w:r w:rsidRPr="00A2431A">
        <w:rPr>
          <w:rFonts w:ascii="Arial" w:hAnsi="Arial" w:cs="Arial"/>
          <w:sz w:val="22"/>
          <w:szCs w:val="22"/>
        </w:rPr>
        <w:t xml:space="preserve"> </w:t>
      </w:r>
    </w:p>
    <w:p w14:paraId="50832E9B"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Did you know? @US_FDA has not authorized any #COVID19 test to be completely used and processed at home. On April 21, FDA authorized a test for home collection of samples to be sent to a laboratory for processing and test result reporting. </w:t>
      </w:r>
      <w:hyperlink r:id="rId21" w:history="1">
        <w:r w:rsidRPr="00A2431A">
          <w:rPr>
            <w:rStyle w:val="Hyperlink"/>
            <w:rFonts w:ascii="Arial" w:hAnsi="Arial" w:cs="Arial"/>
            <w:sz w:val="22"/>
            <w:szCs w:val="22"/>
          </w:rPr>
          <w:t>https://go.usa.gov/xvvw9</w:t>
        </w:r>
      </w:hyperlink>
    </w:p>
    <w:p w14:paraId="539FDB15"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lastRenderedPageBreak/>
        <w:t xml:space="preserve">Miracle Mineral Solution does not cure #COVID19 and has not been approved by @US_FDA for any use. The solution, when mixed, develops into a dangerous bleach that has caused serious and potentially life-threatening side effects: </w:t>
      </w:r>
      <w:hyperlink r:id="rId22" w:history="1">
        <w:r w:rsidRPr="00A2431A">
          <w:rPr>
            <w:rStyle w:val="Hyperlink"/>
            <w:rFonts w:ascii="Arial" w:hAnsi="Arial" w:cs="Arial"/>
            <w:sz w:val="22"/>
            <w:szCs w:val="22"/>
          </w:rPr>
          <w:t>https://go.usa.gov/xvvvZ</w:t>
        </w:r>
      </w:hyperlink>
      <w:r w:rsidRPr="00A2431A">
        <w:rPr>
          <w:rFonts w:ascii="Arial" w:hAnsi="Arial" w:cs="Arial"/>
          <w:sz w:val="22"/>
          <w:szCs w:val="22"/>
        </w:rPr>
        <w:t xml:space="preserve"> </w:t>
      </w:r>
    </w:p>
    <w:p w14:paraId="36A48840"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If you get a rash or other serious reaction to a #</w:t>
      </w:r>
      <w:proofErr w:type="spellStart"/>
      <w:r w:rsidRPr="00A2431A">
        <w:rPr>
          <w:rFonts w:ascii="Arial" w:hAnsi="Arial" w:cs="Arial"/>
          <w:sz w:val="22"/>
          <w:szCs w:val="22"/>
        </w:rPr>
        <w:t>HandSanitizer</w:t>
      </w:r>
      <w:proofErr w:type="spellEnd"/>
      <w:r w:rsidRPr="00A2431A">
        <w:rPr>
          <w:rFonts w:ascii="Arial" w:hAnsi="Arial" w:cs="Arial"/>
          <w:sz w:val="22"/>
          <w:szCs w:val="22"/>
        </w:rPr>
        <w:t xml:space="preserve">, call your health care provider and report the reaction to our #MedWatch Adverse Event Reporting program here: </w:t>
      </w:r>
      <w:hyperlink r:id="rId23" w:history="1">
        <w:r w:rsidRPr="00A2431A">
          <w:rPr>
            <w:rStyle w:val="Hyperlink"/>
            <w:rFonts w:ascii="Arial" w:hAnsi="Arial" w:cs="Arial"/>
            <w:sz w:val="22"/>
            <w:szCs w:val="22"/>
          </w:rPr>
          <w:t>www.fda.gov/medwatch</w:t>
        </w:r>
      </w:hyperlink>
      <w:r w:rsidRPr="00A2431A">
        <w:rPr>
          <w:rFonts w:ascii="Arial" w:hAnsi="Arial" w:cs="Arial"/>
          <w:sz w:val="22"/>
          <w:szCs w:val="22"/>
        </w:rPr>
        <w:t xml:space="preserve">  #COVID19.</w:t>
      </w:r>
    </w:p>
    <w:p w14:paraId="610BCDFF"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Children and #</w:t>
      </w:r>
      <w:proofErr w:type="spellStart"/>
      <w:r w:rsidRPr="00A2431A">
        <w:rPr>
          <w:rFonts w:ascii="Arial" w:hAnsi="Arial" w:cs="Arial"/>
          <w:sz w:val="22"/>
          <w:szCs w:val="22"/>
        </w:rPr>
        <w:t>HandSanitizer</w:t>
      </w:r>
      <w:proofErr w:type="spellEnd"/>
      <w:r w:rsidRPr="00A2431A">
        <w:rPr>
          <w:rFonts w:ascii="Arial" w:hAnsi="Arial" w:cs="Arial"/>
          <w:sz w:val="22"/>
          <w:szCs w:val="22"/>
        </w:rPr>
        <w:t xml:space="preserve"> don't always mix. Be sure to keep all hand sanitizer products out of reach of children, and contact poison control if swallowed at 800-222-1222 or </w:t>
      </w:r>
      <w:hyperlink r:id="rId24" w:history="1">
        <w:r w:rsidRPr="00A2431A">
          <w:rPr>
            <w:rStyle w:val="Hyperlink"/>
            <w:rFonts w:ascii="Arial" w:hAnsi="Arial" w:cs="Arial"/>
            <w:sz w:val="22"/>
            <w:szCs w:val="22"/>
          </w:rPr>
          <w:t>http://poison.org</w:t>
        </w:r>
      </w:hyperlink>
      <w:r w:rsidRPr="00A2431A">
        <w:rPr>
          <w:rFonts w:ascii="Arial" w:hAnsi="Arial" w:cs="Arial"/>
          <w:sz w:val="22"/>
          <w:szCs w:val="22"/>
        </w:rPr>
        <w:t xml:space="preserve"> </w:t>
      </w:r>
    </w:p>
    <w:p w14:paraId="1CEAAC2C"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Wondering if disinfectant sprays or wipes can be used on your skin to prevent the spread of #COVID19? The answer is no! The U.S. FDA reminds that disinfectant sprays or wipes are not intended for use on humans or animals and should only be used on hard, non-porous surfaces. </w:t>
      </w:r>
      <w:hyperlink r:id="rId25" w:history="1">
        <w:r w:rsidRPr="00A2431A">
          <w:rPr>
            <w:rStyle w:val="Hyperlink"/>
            <w:rFonts w:ascii="Arial" w:hAnsi="Arial" w:cs="Arial"/>
            <w:sz w:val="22"/>
            <w:szCs w:val="22"/>
          </w:rPr>
          <w:t>https://go.usa.gov/xv7aW</w:t>
        </w:r>
      </w:hyperlink>
      <w:r w:rsidRPr="00A2431A">
        <w:rPr>
          <w:rFonts w:ascii="Arial" w:hAnsi="Arial" w:cs="Arial"/>
          <w:sz w:val="22"/>
          <w:szCs w:val="22"/>
        </w:rPr>
        <w:t xml:space="preserve"> </w:t>
      </w:r>
    </w:p>
    <w:p w14:paraId="71DBC31D"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Do not inject, inhale, or ingest disinfectant sprays or household cleaners; doing so is dangerous and may cause serious harm or death. If ingested, call poison control or a medical professional immediately. </w:t>
      </w:r>
      <w:hyperlink r:id="rId26" w:history="1">
        <w:r w:rsidRPr="00A2431A">
          <w:rPr>
            <w:rStyle w:val="Hyperlink"/>
            <w:rFonts w:ascii="Arial" w:hAnsi="Arial" w:cs="Arial"/>
            <w:sz w:val="22"/>
            <w:szCs w:val="22"/>
          </w:rPr>
          <w:t>http://poison.org</w:t>
        </w:r>
      </w:hyperlink>
      <w:r w:rsidRPr="00A2431A">
        <w:rPr>
          <w:rFonts w:ascii="Arial" w:hAnsi="Arial" w:cs="Arial"/>
          <w:sz w:val="22"/>
          <w:szCs w:val="22"/>
        </w:rPr>
        <w:t xml:space="preserve"> </w:t>
      </w:r>
    </w:p>
    <w:p w14:paraId="16D9130B" w14:textId="77777777" w:rsidR="00073930" w:rsidRPr="00A2431A" w:rsidRDefault="00073930" w:rsidP="00073930">
      <w:pPr>
        <w:spacing w:after="180"/>
        <w:rPr>
          <w:rFonts w:ascii="Arial" w:hAnsi="Arial" w:cs="Arial"/>
          <w:sz w:val="22"/>
          <w:szCs w:val="22"/>
        </w:rPr>
      </w:pPr>
    </w:p>
    <w:p w14:paraId="20BC48DE" w14:textId="77777777" w:rsidR="00073930" w:rsidRPr="00A2431A" w:rsidRDefault="00073930" w:rsidP="00073930">
      <w:pPr>
        <w:spacing w:after="180"/>
        <w:jc w:val="center"/>
        <w:rPr>
          <w:rFonts w:ascii="Arial" w:hAnsi="Arial" w:cs="Arial"/>
          <w:b/>
          <w:sz w:val="22"/>
          <w:szCs w:val="22"/>
        </w:rPr>
      </w:pPr>
      <w:r w:rsidRPr="00A2431A">
        <w:rPr>
          <w:rFonts w:ascii="Arial" w:hAnsi="Arial" w:cs="Arial"/>
          <w:b/>
          <w:sz w:val="22"/>
          <w:szCs w:val="22"/>
        </w:rPr>
        <w:t>Food</w:t>
      </w:r>
    </w:p>
    <w:p w14:paraId="72442524" w14:textId="77777777" w:rsidR="00073930" w:rsidRPr="00A2431A" w:rsidRDefault="00073930" w:rsidP="00073930">
      <w:pPr>
        <w:spacing w:after="180"/>
        <w:rPr>
          <w:rFonts w:ascii="Arial" w:hAnsi="Arial" w:cs="Arial"/>
          <w:sz w:val="22"/>
          <w:szCs w:val="22"/>
        </w:rPr>
      </w:pPr>
    </w:p>
    <w:p w14:paraId="3B51D4A2"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When grocery shopping, buying just 1 to 2 </w:t>
      </w:r>
      <w:proofErr w:type="spellStart"/>
      <w:r w:rsidRPr="00A2431A">
        <w:rPr>
          <w:rFonts w:ascii="Arial" w:hAnsi="Arial" w:cs="Arial"/>
          <w:sz w:val="22"/>
          <w:szCs w:val="22"/>
        </w:rPr>
        <w:t>weeks worth</w:t>
      </w:r>
      <w:proofErr w:type="spellEnd"/>
      <w:r w:rsidRPr="00A2431A">
        <w:rPr>
          <w:rFonts w:ascii="Arial" w:hAnsi="Arial" w:cs="Arial"/>
          <w:sz w:val="22"/>
          <w:szCs w:val="22"/>
        </w:rPr>
        <w:t xml:space="preserve"> of groceries at a time can help to prevent unnecessary demand &amp; temporary food shortages during the #COVID19 pandemic. Find more tips on how to safely grocery shop from the @US_FDA website. https://go.usa.gov/xvvyk</w:t>
      </w:r>
    </w:p>
    <w:p w14:paraId="4D571CBF"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#COVID19 impacts many of our daily routines, including how we shop for &amp; prepare food. As we adjust, it is important to think about how to eat healthy. FDA’s updates to the Nutrition Facts Label can help you learn more about the foods you’re eating. https://go.usa.gov/xvvdR</w:t>
      </w:r>
    </w:p>
    <w:p w14:paraId="21F6B9AF"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Grocery shopping concerns during the #COVID19 pandemic? We’ve compiled information on how to shop for food safely, assurances that there are no known permanent food shortages as distribution chains adjust, and how to maintain food safety at home. https://go.usa.gov/xvvyk</w:t>
      </w:r>
    </w:p>
    <w:p w14:paraId="113E3070"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Food is a source of comfort, as well as nourishment for you and your family – especially during the #COVID19 pandemic. Watch this video with 12 tips for grocery shopping: https://youtu.be/3TtHg5XgZzI</w:t>
      </w:r>
    </w:p>
    <w:p w14:paraId="19D50591"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There is currently no evidence of human or animal food or food packaging being associated with transmission of #COVID19. Learn how to protect yourself and your family while shopping for &amp; preparing food during the pandemic: https://go.usa.gov/xvvyk</w:t>
      </w:r>
    </w:p>
    <w:p w14:paraId="1C434D17" w14:textId="77777777" w:rsidR="00073930" w:rsidRPr="00A2431A" w:rsidRDefault="00073930" w:rsidP="00073930">
      <w:pPr>
        <w:spacing w:after="180"/>
        <w:jc w:val="center"/>
        <w:rPr>
          <w:rFonts w:ascii="Arial" w:hAnsi="Arial" w:cs="Arial"/>
          <w:b/>
          <w:sz w:val="22"/>
          <w:szCs w:val="22"/>
        </w:rPr>
      </w:pPr>
      <w:r w:rsidRPr="00A2431A">
        <w:rPr>
          <w:rFonts w:ascii="Arial" w:hAnsi="Arial" w:cs="Arial"/>
          <w:b/>
          <w:sz w:val="22"/>
          <w:szCs w:val="22"/>
        </w:rPr>
        <w:t>Blood</w:t>
      </w:r>
    </w:p>
    <w:p w14:paraId="5CF134C9"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If you have fully recovered from #COVID19, you may be able to help patients currently fighting the infection by donating your plasma. Learn how to donate https://go.usa.gov/xvwdc</w:t>
      </w:r>
    </w:p>
    <w:p w14:paraId="2C82DD29"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Did you know? Respiratory viruses are not known to be transmitted by blood transfusion, and there have been no reported cases of transfusion-transmitted #COVID19 https://go.usa.gov/xv7a8</w:t>
      </w:r>
    </w:p>
    <w:p w14:paraId="336B3514"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lastRenderedPageBreak/>
        <w:t>Every 2 seconds, someone in the U.S. needs blood. The #COVID19 pandemic has impacted the nation’s blood supply because of factors such as cancelled blood drives. If you are healthy &amp; feel well, consider donating</w:t>
      </w:r>
      <w:bookmarkStart w:id="4" w:name="_GoBack"/>
      <w:bookmarkEnd w:id="4"/>
      <w:r w:rsidRPr="00A2431A">
        <w:rPr>
          <w:rFonts w:ascii="Arial" w:hAnsi="Arial" w:cs="Arial"/>
          <w:sz w:val="22"/>
          <w:szCs w:val="22"/>
        </w:rPr>
        <w:t xml:space="preserve">. Learn more on @US_FDA’s webpage: </w:t>
      </w:r>
      <w:hyperlink r:id="rId27" w:history="1">
        <w:r w:rsidRPr="00A2431A">
          <w:rPr>
            <w:rStyle w:val="Hyperlink"/>
            <w:rFonts w:ascii="Arial" w:hAnsi="Arial" w:cs="Arial"/>
            <w:sz w:val="22"/>
            <w:szCs w:val="22"/>
          </w:rPr>
          <w:t>https://go.usa.gov/xv7a8</w:t>
        </w:r>
      </w:hyperlink>
    </w:p>
    <w:p w14:paraId="32E0092C" w14:textId="77777777" w:rsidR="00073930" w:rsidRPr="00A2431A" w:rsidRDefault="00073930" w:rsidP="00073930">
      <w:pPr>
        <w:spacing w:after="180"/>
        <w:jc w:val="center"/>
        <w:rPr>
          <w:rFonts w:ascii="Arial" w:hAnsi="Arial" w:cs="Arial"/>
          <w:b/>
          <w:sz w:val="22"/>
          <w:szCs w:val="22"/>
        </w:rPr>
      </w:pPr>
      <w:r w:rsidRPr="00A2431A">
        <w:rPr>
          <w:rFonts w:ascii="Arial" w:hAnsi="Arial" w:cs="Arial"/>
          <w:b/>
          <w:sz w:val="22"/>
          <w:szCs w:val="22"/>
        </w:rPr>
        <w:t>Tobacco</w:t>
      </w:r>
    </w:p>
    <w:p w14:paraId="57CCACB5"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Smoking cigarettes can leave you more vulnerable to respiratory illnesses, such as #COVID19. Find resources to quit smoking: http://smokefree.gov</w:t>
      </w:r>
    </w:p>
    <w:p w14:paraId="620A7FC8"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Smoking cigarettes is known to cause heart and lung disease, and people with underlying heart and lung problems may have an increased risk for serious complications from #COVID19. </w:t>
      </w:r>
      <w:hyperlink r:id="rId28" w:history="1">
        <w:r w:rsidRPr="00A2431A">
          <w:rPr>
            <w:rStyle w:val="Hyperlink"/>
            <w:rFonts w:ascii="Arial" w:hAnsi="Arial" w:cs="Arial"/>
            <w:sz w:val="22"/>
            <w:szCs w:val="22"/>
          </w:rPr>
          <w:t>http://smokefree.gov</w:t>
        </w:r>
      </w:hyperlink>
    </w:p>
    <w:p w14:paraId="47D5084D"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Smoking can cause inflammation and cell damage throughout the body, and can weaken your immune system, making it less able to fight off diseases. #COVID19 primarily attacks the lungs and those with underlying lung disease are at increased risk of serious complications. </w:t>
      </w:r>
      <w:hyperlink r:id="rId29" w:history="1">
        <w:r w:rsidRPr="00A2431A">
          <w:rPr>
            <w:rStyle w:val="Hyperlink"/>
            <w:rFonts w:ascii="Arial" w:hAnsi="Arial" w:cs="Arial"/>
            <w:sz w:val="22"/>
            <w:szCs w:val="22"/>
          </w:rPr>
          <w:t>http://smokefree.gov</w:t>
        </w:r>
      </w:hyperlink>
    </w:p>
    <w:p w14:paraId="52AC5A59" w14:textId="77777777" w:rsidR="00073930" w:rsidRPr="00A2431A" w:rsidRDefault="00073930" w:rsidP="00073930">
      <w:pPr>
        <w:spacing w:after="180"/>
        <w:jc w:val="center"/>
        <w:rPr>
          <w:rFonts w:ascii="Arial" w:hAnsi="Arial" w:cs="Arial"/>
          <w:b/>
          <w:sz w:val="22"/>
          <w:szCs w:val="22"/>
        </w:rPr>
      </w:pPr>
      <w:r w:rsidRPr="00A2431A">
        <w:rPr>
          <w:rFonts w:ascii="Arial" w:hAnsi="Arial" w:cs="Arial"/>
          <w:b/>
          <w:sz w:val="22"/>
          <w:szCs w:val="22"/>
        </w:rPr>
        <w:t>Animals and Pets</w:t>
      </w:r>
    </w:p>
    <w:p w14:paraId="3912E325"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There is currently no evidence that animals are a source of #COVID19 infection in the U.S. Until we learn more about how this virus affects animals, treat pets as you would other human family members to protect them from a potential infection. https://go.usa.gov/xvvf4</w:t>
      </w:r>
    </w:p>
    <w:p w14:paraId="24A0E1FA"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 xml:space="preserve">People have a lot of questions about pets and #COVID19. Here’s the latest on the topic from @US_FDA: </w:t>
      </w:r>
      <w:hyperlink r:id="rId30" w:history="1">
        <w:r w:rsidRPr="00A2431A">
          <w:rPr>
            <w:rStyle w:val="Hyperlink"/>
            <w:rFonts w:ascii="Arial" w:hAnsi="Arial" w:cs="Arial"/>
            <w:sz w:val="22"/>
            <w:szCs w:val="22"/>
          </w:rPr>
          <w:t>https://go.usa.gov/xvyed</w:t>
        </w:r>
      </w:hyperlink>
    </w:p>
    <w:p w14:paraId="4B09FE00" w14:textId="77777777" w:rsidR="00073930" w:rsidRPr="00A2431A" w:rsidRDefault="00073930" w:rsidP="00073930">
      <w:pPr>
        <w:pStyle w:val="ListParagraph"/>
        <w:numPr>
          <w:ilvl w:val="0"/>
          <w:numId w:val="18"/>
        </w:numPr>
        <w:spacing w:after="180" w:line="259" w:lineRule="auto"/>
        <w:contextualSpacing w:val="0"/>
        <w:rPr>
          <w:rFonts w:ascii="Arial" w:hAnsi="Arial" w:cs="Arial"/>
          <w:sz w:val="22"/>
          <w:szCs w:val="22"/>
        </w:rPr>
      </w:pPr>
      <w:r w:rsidRPr="00A2431A">
        <w:rPr>
          <w:rFonts w:ascii="Arial" w:hAnsi="Arial" w:cs="Arial"/>
          <w:sz w:val="22"/>
          <w:szCs w:val="22"/>
        </w:rPr>
        <w:t>It’s always a good idea—but particularly during the #COVID19 public health emergency—to practice healthy habits around pets and other animals, including washing your hands before and after interacting with them. https://go.usa.gov/xvyed</w:t>
      </w:r>
    </w:p>
    <w:p w14:paraId="0DD12581" w14:textId="77777777" w:rsidR="00073930" w:rsidRDefault="00073930" w:rsidP="00073930">
      <w:pPr>
        <w:pStyle w:val="3ArticleTitleStyle"/>
        <w:spacing w:after="180"/>
        <w:rPr>
          <w:rStyle w:val="3ArticleTitleStyleChar"/>
          <w:szCs w:val="24"/>
        </w:rPr>
      </w:pPr>
    </w:p>
    <w:p w14:paraId="23FE42C7" w14:textId="77777777" w:rsidR="00073930" w:rsidRDefault="00073930" w:rsidP="00073930">
      <w:pPr>
        <w:pStyle w:val="3ArticleTitleStyle"/>
        <w:spacing w:after="180"/>
        <w:rPr>
          <w:rStyle w:val="3ArticleTitleStyleChar"/>
          <w:szCs w:val="24"/>
        </w:rPr>
      </w:pPr>
    </w:p>
    <w:sectPr w:rsidR="00073930" w:rsidSect="00E9022D">
      <w:headerReference w:type="default" r:id="rId31"/>
      <w:footerReference w:type="default" r:id="rId32"/>
      <w:footerReference w:type="first" r:id="rId33"/>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863B" w14:textId="77777777" w:rsidR="00EA049E" w:rsidRDefault="00EA049E">
      <w:pPr>
        <w:spacing w:after="0"/>
      </w:pPr>
      <w:r>
        <w:separator/>
      </w:r>
    </w:p>
  </w:endnote>
  <w:endnote w:type="continuationSeparator" w:id="0">
    <w:p w14:paraId="599E578E" w14:textId="77777777" w:rsidR="00EA049E" w:rsidRDefault="00EA0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" filled="f" stroked="f">
              <v:textbo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" filled="f" stroked="f">
                  <v:textbo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7C07" w14:textId="77777777" w:rsidR="00EA049E" w:rsidRDefault="00EA049E">
      <w:pPr>
        <w:spacing w:after="0"/>
      </w:pPr>
      <w:r>
        <w:separator/>
      </w:r>
    </w:p>
  </w:footnote>
  <w:footnote w:type="continuationSeparator" w:id="0">
    <w:p w14:paraId="3CB9F54E" w14:textId="77777777" w:rsidR="00EA049E" w:rsidRDefault="00EA0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A191DE"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06090"/>
    <w:multiLevelType w:val="hybridMultilevel"/>
    <w:tmpl w:val="37201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5"/>
  </w:num>
  <w:num w:numId="5">
    <w:abstractNumId w:val="14"/>
  </w:num>
  <w:num w:numId="6">
    <w:abstractNumId w:val="12"/>
  </w:num>
  <w:num w:numId="7">
    <w:abstractNumId w:val="13"/>
  </w:num>
  <w:num w:numId="8">
    <w:abstractNumId w:val="10"/>
  </w:num>
  <w:num w:numId="9">
    <w:abstractNumId w:val="9"/>
  </w:num>
  <w:num w:numId="10">
    <w:abstractNumId w:val="11"/>
  </w:num>
  <w:num w:numId="11">
    <w:abstractNumId w:val="3"/>
  </w:num>
  <w:num w:numId="12">
    <w:abstractNumId w:val="16"/>
  </w:num>
  <w:num w:numId="13">
    <w:abstractNumId w:val="6"/>
  </w:num>
  <w:num w:numId="14">
    <w:abstractNumId w:val="17"/>
  </w:num>
  <w:num w:numId="15">
    <w:abstractNumId w:val="1"/>
  </w:num>
  <w:num w:numId="16">
    <w:abstractNumId w:val="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3930"/>
    <w:rsid w:val="0007543F"/>
    <w:rsid w:val="00077448"/>
    <w:rsid w:val="000821FF"/>
    <w:rsid w:val="0008516B"/>
    <w:rsid w:val="000B33CA"/>
    <w:rsid w:val="000B3660"/>
    <w:rsid w:val="000C4640"/>
    <w:rsid w:val="000F2FAE"/>
    <w:rsid w:val="0011247C"/>
    <w:rsid w:val="001132E4"/>
    <w:rsid w:val="00113B58"/>
    <w:rsid w:val="00114235"/>
    <w:rsid w:val="0012097C"/>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20DED"/>
    <w:rsid w:val="0043665F"/>
    <w:rsid w:val="00441940"/>
    <w:rsid w:val="00450664"/>
    <w:rsid w:val="00463502"/>
    <w:rsid w:val="00464913"/>
    <w:rsid w:val="00471746"/>
    <w:rsid w:val="0047750B"/>
    <w:rsid w:val="004777AA"/>
    <w:rsid w:val="0047790F"/>
    <w:rsid w:val="00480DE1"/>
    <w:rsid w:val="00485201"/>
    <w:rsid w:val="00490B69"/>
    <w:rsid w:val="004A0900"/>
    <w:rsid w:val="004A0E0D"/>
    <w:rsid w:val="004A1C58"/>
    <w:rsid w:val="004A41F5"/>
    <w:rsid w:val="004B6233"/>
    <w:rsid w:val="004B6AA8"/>
    <w:rsid w:val="004B75D9"/>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830AD"/>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754"/>
    <w:rsid w:val="006A6F3E"/>
    <w:rsid w:val="006B7BF3"/>
    <w:rsid w:val="006C3F0E"/>
    <w:rsid w:val="006D7546"/>
    <w:rsid w:val="006E0CD9"/>
    <w:rsid w:val="006F685A"/>
    <w:rsid w:val="007118FF"/>
    <w:rsid w:val="0071634A"/>
    <w:rsid w:val="007214A6"/>
    <w:rsid w:val="00723C15"/>
    <w:rsid w:val="00734B74"/>
    <w:rsid w:val="007359BE"/>
    <w:rsid w:val="0074029E"/>
    <w:rsid w:val="00742379"/>
    <w:rsid w:val="00743133"/>
    <w:rsid w:val="007454E9"/>
    <w:rsid w:val="00753737"/>
    <w:rsid w:val="00755D5F"/>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3747"/>
    <w:rsid w:val="007E440E"/>
    <w:rsid w:val="007F2652"/>
    <w:rsid w:val="00801A44"/>
    <w:rsid w:val="008269D3"/>
    <w:rsid w:val="008346D8"/>
    <w:rsid w:val="00837466"/>
    <w:rsid w:val="00843A5F"/>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23CD"/>
    <w:rsid w:val="009113EA"/>
    <w:rsid w:val="00912D51"/>
    <w:rsid w:val="00913469"/>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A12FD1"/>
    <w:rsid w:val="00A16CF8"/>
    <w:rsid w:val="00A16D79"/>
    <w:rsid w:val="00A30BF2"/>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AF7153"/>
    <w:rsid w:val="00B0416E"/>
    <w:rsid w:val="00B0763C"/>
    <w:rsid w:val="00B20062"/>
    <w:rsid w:val="00B32C09"/>
    <w:rsid w:val="00B34421"/>
    <w:rsid w:val="00B44899"/>
    <w:rsid w:val="00B45705"/>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F68E8"/>
    <w:rsid w:val="00D01A5E"/>
    <w:rsid w:val="00D0204A"/>
    <w:rsid w:val="00D05B0B"/>
    <w:rsid w:val="00D16F8A"/>
    <w:rsid w:val="00D20D65"/>
    <w:rsid w:val="00D41B1D"/>
    <w:rsid w:val="00D428B6"/>
    <w:rsid w:val="00D57668"/>
    <w:rsid w:val="00D634ED"/>
    <w:rsid w:val="00D74841"/>
    <w:rsid w:val="00D81A0D"/>
    <w:rsid w:val="00D965A3"/>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022D"/>
    <w:rsid w:val="00E952B7"/>
    <w:rsid w:val="00E967F8"/>
    <w:rsid w:val="00EA049E"/>
    <w:rsid w:val="00EA51E0"/>
    <w:rsid w:val="00EA5A93"/>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styleId="FollowedHyperlink">
    <w:name w:val="FollowedHyperlink"/>
    <w:basedOn w:val="DefaultParagraphFont"/>
    <w:semiHidden/>
    <w:unhideWhenUsed/>
    <w:rsid w:val="00073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fda.gov/medwatch" TargetMode="External"/><Relationship Id="rId26" Type="http://schemas.openxmlformats.org/officeDocument/2006/relationships/hyperlink" Target="http://poison.org" TargetMode="External"/><Relationship Id="rId3" Type="http://schemas.openxmlformats.org/officeDocument/2006/relationships/customXml" Target="../customXml/item3.xml"/><Relationship Id="rId21" Type="http://schemas.openxmlformats.org/officeDocument/2006/relationships/hyperlink" Target="https://go.usa.gov/xvvw9"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youtu.be/iGkwaESsGBQ" TargetMode="External"/><Relationship Id="rId25" Type="http://schemas.openxmlformats.org/officeDocument/2006/relationships/hyperlink" Target="https://go.usa.gov/xv7aW"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usa.gov/xv7KA" TargetMode="External"/><Relationship Id="rId20" Type="http://schemas.openxmlformats.org/officeDocument/2006/relationships/hyperlink" Target="https://go.usa.gov/xvvv4" TargetMode="External"/><Relationship Id="rId29" Type="http://schemas.openxmlformats.org/officeDocument/2006/relationships/hyperlink" Target="http://smokefree.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oison.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o.usa.gov/xvBhx" TargetMode="External"/><Relationship Id="rId23" Type="http://schemas.openxmlformats.org/officeDocument/2006/relationships/hyperlink" Target="http://www.fda.gov/medwatch" TargetMode="External"/><Relationship Id="rId28" Type="http://schemas.openxmlformats.org/officeDocument/2006/relationships/hyperlink" Target="http://smokefree.gov" TargetMode="External"/><Relationship Id="rId10" Type="http://schemas.openxmlformats.org/officeDocument/2006/relationships/footnotes" Target="footnotes.xml"/><Relationship Id="rId19" Type="http://schemas.openxmlformats.org/officeDocument/2006/relationships/hyperlink" Target="https://go.usa.gov/xvvv4" TargetMode="External"/><Relationship Id="rId31" Type="http://schemas.openxmlformats.org/officeDocument/2006/relationships/header" Target="header1.xml"/><Relationship Id="rId35"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www.FDA.gov/coronavirus" TargetMode="External"/><Relationship Id="rId22" Type="http://schemas.openxmlformats.org/officeDocument/2006/relationships/hyperlink" Target="https://go.usa.gov/xvvvZ" TargetMode="External"/><Relationship Id="rId27" Type="http://schemas.openxmlformats.org/officeDocument/2006/relationships/hyperlink" Target="https://go.usa.gov/xv7a8" TargetMode="External"/><Relationship Id="rId30" Type="http://schemas.openxmlformats.org/officeDocument/2006/relationships/hyperlink" Target="https://go.usa.gov/xvyed"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75CF6746CADB541B8704E3A76B43D75" ma:contentTypeVersion="0" ma:contentTypeDescription="Create a new document." ma:contentTypeScope="" ma:versionID="3d1b3bda66ff206962cbffb4b1f19dd6">
  <xsd:schema xmlns:xsd="http://www.w3.org/2001/XMLSchema" xmlns:xs="http://www.w3.org/2001/XMLSchema" xmlns:p="http://schemas.microsoft.com/office/2006/metadata/properties" xmlns:ns2="4b91531d-a4f7-47e3-8687-1e7e838a3343" targetNamespace="http://schemas.microsoft.com/office/2006/metadata/properties" ma:root="true" ma:fieldsID="0343b9f753f350af6d0219bbd4f1bbc3" ns2:_="">
    <xsd:import namespace="4b91531d-a4f7-47e3-8687-1e7e838a33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24A9-950E-4E62-A834-34AC3E9D55D3}">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4b91531d-a4f7-47e3-8687-1e7e838a334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3.xml><?xml version="1.0" encoding="utf-8"?>
<ds:datastoreItem xmlns:ds="http://schemas.openxmlformats.org/officeDocument/2006/customXml" ds:itemID="{9D0BF64B-C895-4D0E-87ED-AEE6C286F0BF}"/>
</file>

<file path=customXml/itemProps4.xml><?xml version="1.0" encoding="utf-8"?>
<ds:datastoreItem xmlns:ds="http://schemas.openxmlformats.org/officeDocument/2006/customXml" ds:itemID="{86605CD6-8723-42AF-874F-8ECF5250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99CBA7-030B-4B3F-8870-EA89084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7157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Eve Pidgeon</cp:lastModifiedBy>
  <cp:revision>2</cp:revision>
  <cp:lastPrinted>2017-05-10T14:14:00Z</cp:lastPrinted>
  <dcterms:created xsi:type="dcterms:W3CDTF">2020-05-17T13:19:00Z</dcterms:created>
  <dcterms:modified xsi:type="dcterms:W3CDTF">2020-05-17T13:19:00Z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